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705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-01-2024-002938-45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  <w:sz w:val="26"/>
          <w:szCs w:val="26"/>
        </w:rPr>
        <w:t>го округа – 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>ся по адресу: 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предусмотренном ч. 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Виноградова </w:t>
      </w:r>
      <w:r>
        <w:rPr>
          <w:rStyle w:val="cat-UserDefinedgrp-40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Виноградов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Филиал № 2 Государственного учреждения - регионального отделения Фонда социального страхования РФ по ХМАО</w:t>
      </w:r>
      <w:r>
        <w:rPr>
          <w:rFonts w:ascii="Times New Roman" w:eastAsia="Times New Roman" w:hAnsi="Times New Roman" w:cs="Times New Roman"/>
          <w:sz w:val="26"/>
          <w:szCs w:val="26"/>
        </w:rPr>
        <w:t>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установленного законном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начисленны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взноса</w:t>
      </w:r>
      <w:r>
        <w:rPr>
          <w:rFonts w:ascii="Times New Roman" w:eastAsia="Times New Roman" w:hAnsi="Times New Roman" w:cs="Times New Roman"/>
          <w:sz w:val="26"/>
          <w:szCs w:val="26"/>
        </w:rPr>
        <w:t>х в составе единой формы сведений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(ЕФС-1)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срок сдачи которого установлен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Style w:val="cat-UserDefinedgrp-4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Виноградов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Виноградова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доказательство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Виноградова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2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</w:t>
      </w:r>
      <w:r>
        <w:rPr>
          <w:rFonts w:ascii="Times New Roman" w:eastAsia="Times New Roman" w:hAnsi="Times New Roman" w:cs="Times New Roman"/>
          <w:sz w:val="26"/>
          <w:szCs w:val="26"/>
        </w:rPr>
        <w:t>ких лиц;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данные о электронном получении файла (шлюз приема расчета).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 1 ст. 24 ФЗ от 24.07.1998 г. № 125-ФЗ "Об обязательном социальном страховании от несчастных случаев на производстве и профессиональных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заболеваний" (с изменениями и дополнениями)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сведений, предусмотренной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Виноградова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2 ст. 15.33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мировой судья учитывает характер и степень общественной опасности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Виноградов </w:t>
      </w:r>
      <w:r>
        <w:rPr>
          <w:rStyle w:val="cat-UserDefinedgrp-43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2 ст.15.33 КоАП РФ и назначить наказание в виде штрафа в размере </w:t>
      </w:r>
      <w:r>
        <w:rPr>
          <w:rStyle w:val="cat-UserDefinedgrp-44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ОСФР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eastAsia="Times New Roman" w:hAnsi="Times New Roman" w:cs="Times New Roman"/>
          <w:sz w:val="26"/>
          <w:szCs w:val="26"/>
        </w:rPr>
        <w:t>8601002078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860101001 БИК ТОФК 007162163 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7971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1601 2300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000 3140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ЕКС 40102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45370000007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 УФК по ХМАО-Югре (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л/счет 04874Ф87010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УИН </w:t>
      </w:r>
      <w:r>
        <w:rPr>
          <w:rFonts w:ascii="Times New Roman" w:eastAsia="Times New Roman" w:hAnsi="Times New Roman" w:cs="Times New Roman"/>
          <w:sz w:val="26"/>
          <w:szCs w:val="26"/>
        </w:rPr>
        <w:t>7978600</w:t>
      </w:r>
      <w:r>
        <w:rPr>
          <w:rFonts w:ascii="Times New Roman" w:eastAsia="Times New Roman" w:hAnsi="Times New Roman" w:cs="Times New Roman"/>
          <w:sz w:val="26"/>
          <w:szCs w:val="26"/>
        </w:rPr>
        <w:t>2803240100973.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квитанция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 9 ул. Гагарина г. Сургута. 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</w:t>
      </w:r>
      <w:r>
        <w:rPr>
          <w:rFonts w:ascii="Times New Roman" w:eastAsia="Times New Roman" w:hAnsi="Times New Roman" w:cs="Times New Roman"/>
          <w:sz w:val="26"/>
          <w:szCs w:val="26"/>
        </w:rPr>
        <w:t>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right="43"/>
        <w:jc w:val="both"/>
        <w:rPr>
          <w:sz w:val="26"/>
          <w:szCs w:val="26"/>
        </w:rPr>
      </w:pPr>
      <w:r>
        <w:rPr>
          <w:rStyle w:val="cat-UserDefinedgrp-45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43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8">
    <w:name w:val="cat-UserDefined grp-40 rplc-8"/>
    <w:basedOn w:val="DefaultParagraphFont"/>
  </w:style>
  <w:style w:type="character" w:customStyle="1" w:styleId="cat-UserDefinedgrp-41rplc-20">
    <w:name w:val="cat-UserDefined grp-41 rplc-20"/>
    <w:basedOn w:val="DefaultParagraphFont"/>
  </w:style>
  <w:style w:type="character" w:customStyle="1" w:styleId="cat-UserDefinedgrp-42rplc-28">
    <w:name w:val="cat-UserDefined grp-42 rplc-28"/>
    <w:basedOn w:val="DefaultParagraphFont"/>
  </w:style>
  <w:style w:type="character" w:customStyle="1" w:styleId="cat-UserDefinedgrp-43rplc-34">
    <w:name w:val="cat-UserDefined grp-43 rplc-34"/>
    <w:basedOn w:val="DefaultParagraphFont"/>
  </w:style>
  <w:style w:type="character" w:customStyle="1" w:styleId="cat-UserDefinedgrp-44rplc-36">
    <w:name w:val="cat-UserDefined grp-44 rplc-36"/>
    <w:basedOn w:val="DefaultParagraphFont"/>
  </w:style>
  <w:style w:type="character" w:customStyle="1" w:styleId="cat-UserDefinedgrp-45rplc-48">
    <w:name w:val="cat-UserDefined grp-45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